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CFB" w:rsidRDefault="009E76A1">
      <w:bookmarkStart w:id="0" w:name="_GoBack"/>
      <w:r w:rsidRPr="009E76A1">
        <w:drawing>
          <wp:inline distT="0" distB="0" distL="0" distR="0" wp14:anchorId="31687EBD" wp14:editId="10D2E431">
            <wp:extent cx="5996763" cy="5486400"/>
            <wp:effectExtent l="0" t="0" r="4445" b="0"/>
            <wp:docPr id="1" name="Рисунок 1" descr="https://www.admmegion.ru/upload/iblock/868/pamyatka_v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dmmegion.ru/upload/iblock/868/pamyatka_vod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383" cy="550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E76A1" w:rsidRDefault="009E76A1" w:rsidP="009E76A1">
      <w:pPr>
        <w:pStyle w:val="a5"/>
      </w:pPr>
      <w:r w:rsidRPr="009E76A1">
        <w:t>Чтобы отдых у воды не превратился в трагедию, спасатели настоятельно рекомендуют соблюдать правила безопасного поведения граждан:</w:t>
      </w:r>
    </w:p>
    <w:p w:rsidR="009E76A1" w:rsidRPr="009E76A1" w:rsidRDefault="009E76A1" w:rsidP="009E76A1">
      <w:pPr>
        <w:pStyle w:val="a5"/>
      </w:pPr>
    </w:p>
    <w:p w:rsidR="009E76A1" w:rsidRPr="009E76A1" w:rsidRDefault="009E76A1" w:rsidP="009E76A1">
      <w:pPr>
        <w:pStyle w:val="a5"/>
      </w:pPr>
      <w:r w:rsidRPr="009E76A1">
        <w:t>- не оставлять купающихся детей без присмотра;</w:t>
      </w:r>
    </w:p>
    <w:p w:rsidR="009E76A1" w:rsidRPr="009E76A1" w:rsidRDefault="009E76A1" w:rsidP="009E76A1">
      <w:pPr>
        <w:pStyle w:val="a5"/>
      </w:pPr>
      <w:r w:rsidRPr="009E76A1">
        <w:t>- не нырять в незнакомых местах – на дне могут оказаться камни, коряги и др.;</w:t>
      </w:r>
    </w:p>
    <w:p w:rsidR="009E76A1" w:rsidRPr="009E76A1" w:rsidRDefault="009E76A1" w:rsidP="009E76A1">
      <w:pPr>
        <w:pStyle w:val="a5"/>
      </w:pPr>
      <w:r w:rsidRPr="009E76A1">
        <w:t xml:space="preserve">- не отплывать далеко от берега на </w:t>
      </w:r>
      <w:proofErr w:type="gramStart"/>
      <w:r w:rsidRPr="009E76A1">
        <w:t>надувных</w:t>
      </w:r>
      <w:proofErr w:type="gramEnd"/>
      <w:r w:rsidRPr="009E76A1">
        <w:t xml:space="preserve"> </w:t>
      </w:r>
      <w:proofErr w:type="spellStart"/>
      <w:r w:rsidRPr="009E76A1">
        <w:t>плавсредствах</w:t>
      </w:r>
      <w:proofErr w:type="spellEnd"/>
      <w:r w:rsidRPr="009E76A1">
        <w:t xml:space="preserve"> – они могут оказаться неисправными;</w:t>
      </w:r>
    </w:p>
    <w:p w:rsidR="009E76A1" w:rsidRPr="009E76A1" w:rsidRDefault="009E76A1" w:rsidP="009E76A1">
      <w:pPr>
        <w:pStyle w:val="a5"/>
      </w:pPr>
      <w:r w:rsidRPr="009E76A1">
        <w:t>- не цепляться за лодки, не залезать на знаки навигационного оборудования и т.д.;</w:t>
      </w:r>
    </w:p>
    <w:p w:rsidR="009E76A1" w:rsidRPr="009E76A1" w:rsidRDefault="009E76A1" w:rsidP="009E76A1">
      <w:pPr>
        <w:pStyle w:val="a5"/>
      </w:pPr>
      <w:r w:rsidRPr="009E76A1">
        <w:t>- не подплывать к проходящим судам, не заплывать за буйки, ограничивающие зоны заплыва;</w:t>
      </w:r>
    </w:p>
    <w:p w:rsidR="009E76A1" w:rsidRPr="009E76A1" w:rsidRDefault="009E76A1" w:rsidP="009E76A1">
      <w:pPr>
        <w:pStyle w:val="a5"/>
      </w:pPr>
      <w:r w:rsidRPr="009E76A1">
        <w:t>- не купаться в штормовую погоду;</w:t>
      </w:r>
    </w:p>
    <w:p w:rsidR="009E76A1" w:rsidRPr="009E76A1" w:rsidRDefault="009E76A1" w:rsidP="009E76A1">
      <w:pPr>
        <w:pStyle w:val="a5"/>
      </w:pPr>
      <w:r w:rsidRPr="009E76A1">
        <w:t>- не купаться в состоянии алкогольного опьянения;</w:t>
      </w:r>
    </w:p>
    <w:p w:rsidR="009E76A1" w:rsidRPr="009E76A1" w:rsidRDefault="009E76A1" w:rsidP="009E76A1">
      <w:pPr>
        <w:pStyle w:val="a5"/>
      </w:pPr>
      <w:r w:rsidRPr="009E76A1">
        <w:t>- не допускать переохлаждения и переутомления;</w:t>
      </w:r>
    </w:p>
    <w:p w:rsidR="009E76A1" w:rsidRPr="009E76A1" w:rsidRDefault="009E76A1" w:rsidP="009E76A1">
      <w:pPr>
        <w:pStyle w:val="a5"/>
      </w:pPr>
      <w:r w:rsidRPr="009E76A1">
        <w:t>- не купаться при недомогании, повышенной температуре, острых инфекционных заболеваниях;</w:t>
      </w:r>
    </w:p>
    <w:p w:rsidR="009E76A1" w:rsidRPr="009E76A1" w:rsidRDefault="009E76A1" w:rsidP="009E76A1">
      <w:pPr>
        <w:pStyle w:val="a5"/>
      </w:pPr>
      <w:r w:rsidRPr="009E76A1">
        <w:t>- не пытаться бороться с сильным течением. Следует плыть по течению в сторону берега (под небольшим углом);</w:t>
      </w:r>
    </w:p>
    <w:p w:rsidR="009E76A1" w:rsidRPr="009E76A1" w:rsidRDefault="009E76A1" w:rsidP="009E76A1">
      <w:pPr>
        <w:pStyle w:val="a5"/>
      </w:pPr>
      <w:r w:rsidRPr="009E76A1">
        <w:t>- не устраивать в воде игр, связанных с захватами;</w:t>
      </w:r>
    </w:p>
    <w:p w:rsidR="009E76A1" w:rsidRPr="009E76A1" w:rsidRDefault="009E76A1" w:rsidP="009E76A1">
      <w:pPr>
        <w:pStyle w:val="a5"/>
      </w:pPr>
      <w:r w:rsidRPr="009E76A1">
        <w:t>- не подавать крики ложной тревоги;</w:t>
      </w:r>
    </w:p>
    <w:p w:rsidR="009E76A1" w:rsidRPr="009E76A1" w:rsidRDefault="009E76A1" w:rsidP="009E76A1">
      <w:pPr>
        <w:pStyle w:val="a5"/>
      </w:pPr>
      <w:r w:rsidRPr="009E76A1">
        <w:t>- не купаться в одиночку;</w:t>
      </w:r>
    </w:p>
    <w:p w:rsidR="009E76A1" w:rsidRDefault="009E76A1" w:rsidP="009E76A1">
      <w:pPr>
        <w:pStyle w:val="a5"/>
      </w:pPr>
      <w:r w:rsidRPr="009E76A1">
        <w:t>- не стесняться звать на помощь.</w:t>
      </w:r>
    </w:p>
    <w:p w:rsidR="009E76A1" w:rsidRPr="009E76A1" w:rsidRDefault="009E76A1" w:rsidP="009E76A1">
      <w:pPr>
        <w:pStyle w:val="a5"/>
      </w:pPr>
    </w:p>
    <w:p w:rsidR="009E76A1" w:rsidRDefault="009E76A1" w:rsidP="009E76A1">
      <w:pPr>
        <w:pStyle w:val="a5"/>
      </w:pPr>
      <w:r w:rsidRPr="009E76A1">
        <w:t>Строгое выполнение данных рекомендаций поможет избежать трагедии.</w:t>
      </w:r>
    </w:p>
    <w:p w:rsidR="009E76A1" w:rsidRPr="009E76A1" w:rsidRDefault="009E76A1" w:rsidP="009E76A1">
      <w:pPr>
        <w:pStyle w:val="a5"/>
      </w:pPr>
    </w:p>
    <w:p w:rsidR="009E76A1" w:rsidRPr="009E76A1" w:rsidRDefault="009E76A1" w:rsidP="009E76A1">
      <w:pPr>
        <w:pStyle w:val="a5"/>
      </w:pPr>
      <w:r w:rsidRPr="009E76A1">
        <w:t>При возникновении чрезвычайных ситуаций следует незамедлительно звонить по телефону 112.</w:t>
      </w:r>
    </w:p>
    <w:p w:rsidR="009E76A1" w:rsidRPr="009E76A1" w:rsidRDefault="009E76A1" w:rsidP="009E76A1">
      <w:pPr>
        <w:pStyle w:val="a5"/>
      </w:pPr>
    </w:p>
    <w:sectPr w:rsidR="009E76A1" w:rsidRPr="009E76A1" w:rsidSect="009E76A1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928"/>
    <w:rsid w:val="00350CFB"/>
    <w:rsid w:val="00372928"/>
    <w:rsid w:val="009E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6A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E76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6A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E76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2025-05-30T05:30:00Z</dcterms:created>
  <dcterms:modified xsi:type="dcterms:W3CDTF">2025-05-30T05:35:00Z</dcterms:modified>
</cp:coreProperties>
</file>