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2724150</wp:posOffset>
            </wp:positionH>
            <wp:positionV relativeFrom="paragraph">
              <wp:posOffset>-444500</wp:posOffset>
            </wp:positionV>
            <wp:extent cx="638175" cy="7975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38175" cy="7975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tabs>
          <w:tab w:leader="none" w:pos="4200" w:val="left"/>
        </w:tabs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Style w:val="Style_1"/>
        <w:tblLayout w:type="fixed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>
        <w:trPr>
          <w:trHeight w:hRule="atLeast" w:val="1588"/>
        </w:trPr>
        <w:tc>
          <w:tcPr>
            <w:tcW w:type="dxa" w:w="9840"/>
            <w:gridSpan w:val="10"/>
          </w:tcPr>
          <w:p w14:paraId="03000000">
            <w:pPr>
              <w:spacing w:after="0" w:line="360" w:lineRule="auto"/>
              <w:ind/>
              <w:rPr>
                <w:rFonts w:ascii="Georgia" w:hAnsi="Georgia"/>
                <w:sz w:val="12"/>
              </w:rPr>
            </w:pPr>
          </w:p>
          <w:p w14:paraId="04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АДМИНИСТРАЦИЯ  </w:t>
            </w:r>
          </w:p>
          <w:p w14:paraId="05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СЕЛЬСКОГО ПОСЕЛЕНИЯ  КАМЕННОЕ</w:t>
            </w:r>
          </w:p>
          <w:p w14:paraId="06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Октябрьского района</w:t>
            </w:r>
          </w:p>
          <w:p w14:paraId="07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Ханты-Мансийского автономного округа – Югры</w:t>
            </w:r>
          </w:p>
          <w:p w14:paraId="08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  <w:p w14:paraId="09000000">
            <w:pPr>
              <w:keepNext w:val="1"/>
              <w:spacing w:after="0" w:line="360" w:lineRule="auto"/>
              <w:ind/>
              <w:jc w:val="center"/>
              <w:outlineLvl w:val="1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ПОСТАНОВЛЕНИЕ</w:t>
            </w:r>
          </w:p>
        </w:tc>
      </w:tr>
      <w:tr>
        <w:trPr>
          <w:trHeight w:hRule="atLeast" w:val="454"/>
        </w:trPr>
        <w:tc>
          <w:tcPr>
            <w:tcW w:type="dxa" w:w="236"/>
            <w:vAlign w:val="bottom"/>
          </w:tcPr>
          <w:p w14:paraId="0A000000">
            <w:pPr>
              <w:spacing w:after="0"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62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B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36"/>
            <w:vAlign w:val="bottom"/>
          </w:tcPr>
          <w:p w14:paraId="0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D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348"/>
            <w:vAlign w:val="bottom"/>
          </w:tcPr>
          <w:p w14:paraId="0E000000">
            <w:pPr>
              <w:spacing w:after="0" w:line="360" w:lineRule="auto"/>
              <w:ind w:right="-10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7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3912"/>
            <w:vAlign w:val="bottom"/>
          </w:tcPr>
          <w:p w14:paraId="1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6"/>
            <w:vAlign w:val="bottom"/>
          </w:tcPr>
          <w:p w14:paraId="12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98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1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14:paraId="14000000">
      <w:pPr>
        <w:spacing w:after="0" w:line="36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Каменное</w:t>
      </w:r>
    </w:p>
    <w:p w14:paraId="15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внесении изменения в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остановление</w:t>
      </w:r>
    </w:p>
    <w:p w14:paraId="1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19.03.2025 №33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утверждении реестра</w:t>
      </w:r>
    </w:p>
    <w:p w14:paraId="1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жилых</w:t>
      </w:r>
      <w:r>
        <w:rPr>
          <w:rFonts w:ascii="Times New Roman" w:hAnsi="Times New Roman"/>
          <w:sz w:val="24"/>
        </w:rPr>
        <w:t xml:space="preserve"> домов, признанных в</w:t>
      </w:r>
    </w:p>
    <w:p w14:paraId="18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установленном порядке аварийными и подлежащих</w:t>
      </w:r>
    </w:p>
    <w:p w14:paraId="19000000">
      <w:pPr>
        <w:spacing w:after="0"/>
        <w:ind w:hanging="142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сносу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 сельского поселения Каменное</w:t>
      </w:r>
      <w:r>
        <w:rPr>
          <w:rFonts w:ascii="Times New Roman" w:hAnsi="Times New Roman"/>
          <w:sz w:val="24"/>
        </w:rPr>
        <w:t>»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статьи 14 Жилищного Кодекса Российской Федерации, постановления Правительства Ханты-Мансийского автономного округа-Югры от 01.09.2024 г. № 325-п» Об адресной программе Ханты-Мансийского автономного округа-Югры по переселению граждан из аварийного жилищного фонда на 2024-2030 годы» постановления администрации Октябрьского района от 05.12.2022 г. № 2674 « Об утверждении муниципальной программы «Развитие жилищной сферы в муниципальном образовании Октябрьский район»: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Внести изменения </w:t>
      </w:r>
      <w:r>
        <w:rPr>
          <w:rFonts w:ascii="Times New Roman" w:hAnsi="Times New Roman"/>
          <w:sz w:val="24"/>
        </w:rPr>
        <w:t xml:space="preserve">в реестр </w:t>
      </w:r>
      <w:r>
        <w:rPr>
          <w:rFonts w:ascii="Times New Roman" w:hAnsi="Times New Roman"/>
          <w:sz w:val="24"/>
        </w:rPr>
        <w:t>жилых</w:t>
      </w:r>
      <w:r>
        <w:rPr>
          <w:rFonts w:ascii="Times New Roman" w:hAnsi="Times New Roman"/>
          <w:sz w:val="24"/>
        </w:rPr>
        <w:t xml:space="preserve"> домов, признанных в установленном порядке аварийными и   подлежащими сносу на территории сельского поселения Каменное</w:t>
      </w:r>
      <w:r>
        <w:rPr>
          <w:rFonts w:ascii="Times New Roman" w:hAnsi="Times New Roman"/>
          <w:sz w:val="24"/>
        </w:rPr>
        <w:t xml:space="preserve"> по состоянию на 01.01.2025 год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 1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20000000">
      <w:pPr>
        <w:spacing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Настоящее постановление опубликовать на официальном веб-сайте Администрации поселения в информационно-телеком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уникационной сети общего пользования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kamennoe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>r</w:t>
      </w:r>
      <w:r>
        <w:rPr>
          <w:rFonts w:ascii="Times New Roman" w:hAnsi="Times New Roman"/>
          <w:b w:val="1"/>
          <w:sz w:val="24"/>
        </w:rPr>
        <w:t>86.</w:t>
      </w:r>
      <w:r>
        <w:rPr>
          <w:rFonts w:ascii="Times New Roman" w:hAnsi="Times New Roman"/>
          <w:b w:val="1"/>
          <w:sz w:val="24"/>
        </w:rPr>
        <w:t>gosweb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gosuslugi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ru</w:t>
      </w:r>
      <w:r>
        <w:rPr>
          <w:rFonts w:ascii="Times New Roman" w:hAnsi="Times New Roman"/>
          <w:b w:val="1"/>
          <w:sz w:val="24"/>
        </w:rPr>
        <w:t>.</w:t>
      </w:r>
    </w:p>
    <w:p w14:paraId="21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 Настоящее постановление вступает в силу после его официального опубликования</w:t>
      </w:r>
    </w:p>
    <w:p w14:paraId="22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Контроль за выполнением постановления оставляю за собой.</w:t>
      </w:r>
    </w:p>
    <w:p w14:paraId="23000000">
      <w:pPr>
        <w:ind/>
        <w:jc w:val="both"/>
        <w:rPr>
          <w:rFonts w:ascii="Times New Roman" w:hAnsi="Times New Roman"/>
          <w:sz w:val="24"/>
        </w:rPr>
      </w:pP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 Каменное                                          Ю.П. Шпирналь</w:t>
      </w:r>
    </w:p>
    <w:p w14:paraId="25000000"/>
    <w:p w14:paraId="26000000"/>
    <w:p w14:paraId="27000000">
      <w:pPr>
        <w:sectPr>
          <w:pgSz w:h="16838" w:orient="portrait" w:w="11906"/>
          <w:pgMar w:bottom="1134" w:footer="709" w:gutter="0" w:header="709" w:left="1134" w:right="851" w:top="1134"/>
        </w:sectPr>
      </w:pPr>
    </w:p>
    <w:p w14:paraId="28000000">
      <w:pPr>
        <w:rPr>
          <w:rFonts w:ascii="Times New Roman" w:hAnsi="Times New Roman"/>
          <w:sz w:val="20"/>
        </w:rPr>
      </w:pPr>
    </w:p>
    <w:p w14:paraId="29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  <w:bookmarkStart w:id="1" w:name="_GoBack"/>
      <w:bookmarkEnd w:id="1"/>
      <w:r>
        <w:rPr>
          <w:rFonts w:ascii="Times New Roman" w:hAnsi="Times New Roman"/>
          <w:sz w:val="20"/>
        </w:rPr>
        <w:t xml:space="preserve"> 1</w:t>
      </w:r>
      <w:r>
        <w:rPr>
          <w:rFonts w:ascii="Times New Roman" w:hAnsi="Times New Roman"/>
          <w:sz w:val="20"/>
        </w:rPr>
        <w:t xml:space="preserve"> к постановлению</w:t>
      </w:r>
    </w:p>
    <w:p w14:paraId="2A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дминистрации сельского поселения Каменное</w:t>
      </w:r>
    </w:p>
    <w:p w14:paraId="2B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 xml:space="preserve"> 14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z w:val="20"/>
        </w:rPr>
        <w:t xml:space="preserve">.2025 № </w:t>
      </w:r>
      <w:r>
        <w:rPr>
          <w:rFonts w:ascii="Times New Roman" w:hAnsi="Times New Roman"/>
          <w:sz w:val="20"/>
        </w:rPr>
        <w:t>72</w:t>
      </w:r>
    </w:p>
    <w:p w14:paraId="2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еестр многоквартирных домов, признанных в установленном порядке аварийными и подлежащими сносу на территории МО сельского </w:t>
      </w:r>
      <w:bookmarkStart w:id="2" w:name="_Hlk193276746"/>
      <w:r>
        <w:rPr>
          <w:rFonts w:ascii="Times New Roman" w:hAnsi="Times New Roman"/>
          <w:sz w:val="24"/>
        </w:rPr>
        <w:t xml:space="preserve">поселения Каменное по состоянию на 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.2025</w:t>
      </w:r>
    </w:p>
    <w:tbl>
      <w:tblPr>
        <w:tblStyle w:val="Style_2"/>
        <w:tblLayout w:type="fixed"/>
      </w:tblPr>
      <w:tblGrid>
        <w:gridCol w:w="534"/>
        <w:gridCol w:w="959"/>
        <w:gridCol w:w="469"/>
        <w:gridCol w:w="459"/>
        <w:gridCol w:w="539"/>
        <w:gridCol w:w="550"/>
        <w:gridCol w:w="709"/>
        <w:gridCol w:w="709"/>
        <w:gridCol w:w="425"/>
        <w:gridCol w:w="543"/>
        <w:gridCol w:w="643"/>
        <w:gridCol w:w="657"/>
        <w:gridCol w:w="1276"/>
        <w:gridCol w:w="1842"/>
        <w:gridCol w:w="1701"/>
        <w:gridCol w:w="13"/>
        <w:gridCol w:w="1263"/>
        <w:gridCol w:w="1418"/>
      </w:tblGrid>
      <w:tr>
        <w:tc>
          <w:tcPr>
            <w:tcW w:type="dxa" w:w="534"/>
            <w:vMerge w:val="restart"/>
          </w:tcPr>
          <w:p w14:paraId="2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очереди сноса</w:t>
            </w:r>
          </w:p>
        </w:tc>
        <w:tc>
          <w:tcPr>
            <w:tcW w:type="dxa" w:w="1428"/>
            <w:gridSpan w:val="2"/>
          </w:tcPr>
          <w:p w14:paraId="2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объекта</w:t>
            </w:r>
          </w:p>
        </w:tc>
        <w:tc>
          <w:tcPr>
            <w:tcW w:type="dxa" w:w="1548"/>
            <w:gridSpan w:val="3"/>
          </w:tcPr>
          <w:p w14:paraId="2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жилых помещений (квартир, комнат в общежитиях или коммунальных квартирах)</w:t>
            </w:r>
          </w:p>
        </w:tc>
        <w:tc>
          <w:tcPr>
            <w:tcW w:type="dxa" w:w="1843"/>
            <w:gridSpan w:val="3"/>
          </w:tcPr>
          <w:p w14:paraId="3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жилых помещений, кв.м</w:t>
            </w:r>
          </w:p>
        </w:tc>
        <w:tc>
          <w:tcPr>
            <w:tcW w:type="dxa" w:w="1843"/>
            <w:gridSpan w:val="3"/>
          </w:tcPr>
          <w:p w14:paraId="3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проживающих человек, чел.</w:t>
            </w:r>
          </w:p>
        </w:tc>
        <w:tc>
          <w:tcPr>
            <w:tcW w:type="dxa" w:w="1276"/>
          </w:tcPr>
          <w:p w14:paraId="3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Дата, номер документа о признании дома аварийным</w:t>
            </w:r>
          </w:p>
        </w:tc>
        <w:tc>
          <w:tcPr>
            <w:tcW w:type="dxa" w:w="1842"/>
          </w:tcPr>
          <w:p w14:paraId="3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Дата, номер заключения межведомственной комиссии</w:t>
            </w:r>
          </w:p>
        </w:tc>
        <w:tc>
          <w:tcPr>
            <w:tcW w:type="dxa" w:w="1701"/>
          </w:tcPr>
          <w:p w14:paraId="3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Предполагаемый срок расселения и сноса дома (год)</w:t>
            </w:r>
          </w:p>
        </w:tc>
        <w:tc>
          <w:tcPr>
            <w:tcW w:type="dxa" w:w="1276"/>
            <w:gridSpan w:val="2"/>
          </w:tcPr>
          <w:p w14:paraId="3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Расселено/не расселено жилых помещений</w:t>
            </w:r>
          </w:p>
        </w:tc>
        <w:tc>
          <w:tcPr>
            <w:tcW w:type="dxa" w:w="1418"/>
          </w:tcPr>
          <w:p w14:paraId="3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>
        <w:trPr>
          <w:trHeight w:hRule="atLeast" w:val="1134"/>
        </w:trPr>
        <w:tc>
          <w:tcPr>
            <w:tcW w:type="dxa" w:w="534"/>
            <w:gridSpan w:val="1"/>
            <w:vMerge w:val="continue"/>
          </w:tcPr>
          <w:p/>
        </w:tc>
        <w:tc>
          <w:tcPr>
            <w:tcW w:type="dxa" w:w="959"/>
            <w:textDirection w:val="btLr"/>
          </w:tcPr>
          <w:p w14:paraId="37000000">
            <w:pPr>
              <w:ind w:firstLine="0"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Улица, переулок, проспект</w:t>
            </w:r>
          </w:p>
        </w:tc>
        <w:tc>
          <w:tcPr>
            <w:tcW w:type="dxa" w:w="469"/>
            <w:textDirection w:val="btLr"/>
          </w:tcPr>
          <w:p w14:paraId="38000000">
            <w:pPr>
              <w:ind w:firstLine="0"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дома</w:t>
            </w:r>
          </w:p>
        </w:tc>
        <w:tc>
          <w:tcPr>
            <w:tcW w:type="dxa" w:w="459"/>
            <w:textDirection w:val="btLr"/>
          </w:tcPr>
          <w:p w14:paraId="39000000">
            <w:pPr>
              <w:ind w:firstLine="0"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539"/>
            <w:textDirection w:val="btLr"/>
          </w:tcPr>
          <w:p w14:paraId="3A000000">
            <w:pPr>
              <w:ind w:firstLine="0"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Соц. найм</w:t>
            </w:r>
          </w:p>
        </w:tc>
        <w:tc>
          <w:tcPr>
            <w:tcW w:type="dxa" w:w="550"/>
            <w:textDirection w:val="btLr"/>
          </w:tcPr>
          <w:p w14:paraId="3B000000">
            <w:pPr>
              <w:ind w:firstLine="0"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собственности</w:t>
            </w:r>
          </w:p>
        </w:tc>
        <w:tc>
          <w:tcPr>
            <w:tcW w:type="dxa" w:w="709"/>
            <w:textDirection w:val="btLr"/>
          </w:tcPr>
          <w:p w14:paraId="3C000000">
            <w:pPr>
              <w:ind w:firstLine="0"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09"/>
            <w:textDirection w:val="btLr"/>
          </w:tcPr>
          <w:p w14:paraId="3D000000">
            <w:pPr>
              <w:ind w:firstLine="0"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Соц. найм</w:t>
            </w:r>
          </w:p>
        </w:tc>
        <w:tc>
          <w:tcPr>
            <w:tcW w:type="dxa" w:w="425"/>
            <w:textDirection w:val="btLr"/>
          </w:tcPr>
          <w:p w14:paraId="3E000000">
            <w:pPr>
              <w:ind w:firstLine="0" w:left="113" w:right="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собственности</w:t>
            </w:r>
          </w:p>
        </w:tc>
        <w:tc>
          <w:tcPr>
            <w:tcW w:type="dxa" w:w="543"/>
            <w:textDirection w:val="btLr"/>
          </w:tcPr>
          <w:p w14:paraId="3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43"/>
            <w:textDirection w:val="btLr"/>
          </w:tcPr>
          <w:p w14:paraId="4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Соц. найм</w:t>
            </w:r>
          </w:p>
        </w:tc>
        <w:tc>
          <w:tcPr>
            <w:tcW w:type="dxa" w:w="657"/>
            <w:textDirection w:val="btLr"/>
          </w:tcPr>
          <w:p w14:paraId="4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собственности</w:t>
            </w:r>
          </w:p>
        </w:tc>
        <w:tc>
          <w:tcPr>
            <w:tcW w:type="dxa" w:w="1276"/>
          </w:tcPr>
          <w:p w14:paraId="4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</w:tcPr>
          <w:p w14:paraId="4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4"/>
            <w:gridSpan w:val="2"/>
          </w:tcPr>
          <w:p w14:paraId="4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3"/>
          </w:tcPr>
          <w:p w14:paraId="4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4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59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69"/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59"/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39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50"/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09"/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9"/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25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43"/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43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57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76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842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714"/>
            <w:gridSpan w:val="2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263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418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>
        <w:tc>
          <w:tcPr>
            <w:tcW w:type="dxa" w:w="14709"/>
            <w:gridSpan w:val="18"/>
          </w:tcPr>
          <w:p w14:paraId="5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с. Пальяново</w:t>
            </w:r>
          </w:p>
        </w:tc>
      </w:tr>
      <w:tr>
        <w:tc>
          <w:tcPr>
            <w:tcW w:type="dxa" w:w="534"/>
          </w:tcPr>
          <w:p w14:paraId="5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59"/>
          </w:tcPr>
          <w:p w14:paraId="5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</w:tc>
        <w:tc>
          <w:tcPr>
            <w:tcW w:type="dxa" w:w="469"/>
          </w:tcPr>
          <w:p w14:paraId="5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59"/>
          </w:tcPr>
          <w:p w14:paraId="5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39"/>
          </w:tcPr>
          <w:p w14:paraId="5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50"/>
          </w:tcPr>
          <w:p w14:paraId="5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09"/>
          </w:tcPr>
          <w:p w14:paraId="5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type="dxa" w:w="709"/>
          </w:tcPr>
          <w:p w14:paraId="6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type="dxa" w:w="425"/>
          </w:tcPr>
          <w:p w14:paraId="6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43"/>
          </w:tcPr>
          <w:p w14:paraId="6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43"/>
          </w:tcPr>
          <w:p w14:paraId="6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57"/>
          </w:tcPr>
          <w:p w14:paraId="6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</w:tcPr>
          <w:p w14:paraId="6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№ 120-А от 11.10.2019</w:t>
            </w:r>
          </w:p>
        </w:tc>
        <w:tc>
          <w:tcPr>
            <w:tcW w:type="dxa" w:w="1842"/>
          </w:tcPr>
          <w:p w14:paraId="6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 от 15.10.2019</w:t>
            </w:r>
          </w:p>
        </w:tc>
        <w:tc>
          <w:tcPr>
            <w:tcW w:type="dxa" w:w="1714"/>
            <w:gridSpan w:val="2"/>
          </w:tcPr>
          <w:p w14:paraId="6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63"/>
          </w:tcPr>
          <w:p w14:paraId="6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Частично расселен</w:t>
            </w:r>
          </w:p>
          <w:p w14:paraId="6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1/1</w:t>
            </w:r>
          </w:p>
        </w:tc>
        <w:tc>
          <w:tcPr>
            <w:tcW w:type="dxa" w:w="1418"/>
          </w:tcPr>
          <w:p w14:paraId="6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6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59"/>
          </w:tcPr>
          <w:p w14:paraId="6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</w:tc>
        <w:tc>
          <w:tcPr>
            <w:tcW w:type="dxa" w:w="469"/>
          </w:tcPr>
          <w:p w14:paraId="6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459"/>
          </w:tcPr>
          <w:p w14:paraId="6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39"/>
          </w:tcPr>
          <w:p w14:paraId="6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50"/>
          </w:tcPr>
          <w:p w14:paraId="7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09"/>
          </w:tcPr>
          <w:p w14:paraId="7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709"/>
          </w:tcPr>
          <w:p w14:paraId="7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425"/>
          </w:tcPr>
          <w:p w14:paraId="7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43"/>
          </w:tcPr>
          <w:p w14:paraId="7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43"/>
          </w:tcPr>
          <w:p w14:paraId="7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57"/>
          </w:tcPr>
          <w:p w14:paraId="7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</w:tcPr>
          <w:p w14:paraId="7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№ 120_А от 11.10.2019</w:t>
            </w:r>
          </w:p>
        </w:tc>
        <w:tc>
          <w:tcPr>
            <w:tcW w:type="dxa" w:w="1842"/>
          </w:tcPr>
          <w:p w14:paraId="7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 от 15.10.2019</w:t>
            </w:r>
          </w:p>
        </w:tc>
        <w:tc>
          <w:tcPr>
            <w:tcW w:type="dxa" w:w="1714"/>
            <w:gridSpan w:val="2"/>
          </w:tcPr>
          <w:p w14:paraId="7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63"/>
          </w:tcPr>
          <w:p w14:paraId="7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расселен</w:t>
            </w:r>
          </w:p>
        </w:tc>
        <w:tc>
          <w:tcPr>
            <w:tcW w:type="dxa" w:w="1418"/>
          </w:tcPr>
          <w:p w14:paraId="7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7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59"/>
          </w:tcPr>
          <w:p w14:paraId="7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</w:tc>
        <w:tc>
          <w:tcPr>
            <w:tcW w:type="dxa" w:w="469"/>
          </w:tcPr>
          <w:p w14:paraId="7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59"/>
          </w:tcPr>
          <w:p w14:paraId="7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39"/>
          </w:tcPr>
          <w:p w14:paraId="8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50"/>
          </w:tcPr>
          <w:p w14:paraId="8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09"/>
          </w:tcPr>
          <w:p w14:paraId="8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709"/>
          </w:tcPr>
          <w:p w14:paraId="8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425"/>
          </w:tcPr>
          <w:p w14:paraId="8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43"/>
          </w:tcPr>
          <w:p w14:paraId="8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43"/>
          </w:tcPr>
          <w:p w14:paraId="8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57"/>
          </w:tcPr>
          <w:p w14:paraId="8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</w:tcPr>
          <w:p w14:paraId="8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№ 32 от 19.03.2025</w:t>
            </w:r>
          </w:p>
        </w:tc>
        <w:tc>
          <w:tcPr>
            <w:tcW w:type="dxa" w:w="1842"/>
          </w:tcPr>
          <w:p w14:paraId="8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1 от 14.03.2025</w:t>
            </w:r>
          </w:p>
        </w:tc>
        <w:tc>
          <w:tcPr>
            <w:tcW w:type="dxa" w:w="1714"/>
            <w:gridSpan w:val="2"/>
          </w:tcPr>
          <w:p w14:paraId="8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</w:t>
            </w: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263"/>
          </w:tcPr>
          <w:p w14:paraId="8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расселен</w:t>
            </w:r>
          </w:p>
        </w:tc>
        <w:tc>
          <w:tcPr>
            <w:tcW w:type="dxa" w:w="1418"/>
          </w:tcPr>
          <w:p w14:paraId="8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8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59"/>
          </w:tcPr>
          <w:p w14:paraId="8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Центральная</w:t>
            </w:r>
          </w:p>
        </w:tc>
        <w:tc>
          <w:tcPr>
            <w:tcW w:type="dxa" w:w="469"/>
          </w:tcPr>
          <w:p w14:paraId="8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459"/>
          </w:tcPr>
          <w:p w14:paraId="9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39"/>
          </w:tcPr>
          <w:p w14:paraId="9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50"/>
          </w:tcPr>
          <w:p w14:paraId="9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09"/>
          </w:tcPr>
          <w:p w14:paraId="9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84,4</w:t>
            </w:r>
          </w:p>
        </w:tc>
        <w:tc>
          <w:tcPr>
            <w:tcW w:type="dxa" w:w="709"/>
          </w:tcPr>
          <w:p w14:paraId="9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84,4</w:t>
            </w:r>
          </w:p>
        </w:tc>
        <w:tc>
          <w:tcPr>
            <w:tcW w:type="dxa" w:w="425"/>
          </w:tcPr>
          <w:p w14:paraId="9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43"/>
          </w:tcPr>
          <w:p w14:paraId="9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43"/>
          </w:tcPr>
          <w:p w14:paraId="9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57"/>
          </w:tcPr>
          <w:p w14:paraId="9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</w:tcPr>
          <w:p w14:paraId="9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№</w:t>
            </w:r>
            <w:r>
              <w:rPr>
                <w:rFonts w:ascii="Times New Roman" w:hAnsi="Times New Roman"/>
                <w:sz w:val="20"/>
              </w:rPr>
              <w:t xml:space="preserve"> 68 от 30.04.2025</w:t>
            </w:r>
          </w:p>
        </w:tc>
        <w:tc>
          <w:tcPr>
            <w:tcW w:type="dxa" w:w="1842"/>
          </w:tcPr>
          <w:p w14:paraId="9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 от 30.04.2025</w:t>
            </w:r>
          </w:p>
        </w:tc>
        <w:tc>
          <w:tcPr>
            <w:tcW w:type="dxa" w:w="1714"/>
            <w:gridSpan w:val="2"/>
          </w:tcPr>
          <w:p w14:paraId="9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31.12.2030</w:t>
            </w:r>
          </w:p>
        </w:tc>
        <w:tc>
          <w:tcPr>
            <w:tcW w:type="dxa" w:w="1263"/>
          </w:tcPr>
          <w:p w14:paraId="9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расселен</w:t>
            </w:r>
          </w:p>
        </w:tc>
        <w:tc>
          <w:tcPr>
            <w:tcW w:type="dxa" w:w="1418"/>
          </w:tcPr>
          <w:p w14:paraId="9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9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9"/>
          </w:tcPr>
          <w:p w14:paraId="9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469"/>
          </w:tcPr>
          <w:p w14:paraId="A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9"/>
          </w:tcPr>
          <w:p w14:paraId="A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539"/>
          </w:tcPr>
          <w:p w14:paraId="A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550"/>
          </w:tcPr>
          <w:p w14:paraId="A3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709"/>
          </w:tcPr>
          <w:p w14:paraId="A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84,4</w:t>
            </w:r>
          </w:p>
        </w:tc>
        <w:tc>
          <w:tcPr>
            <w:tcW w:type="dxa" w:w="709"/>
          </w:tcPr>
          <w:p w14:paraId="A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384,4</w:t>
            </w:r>
          </w:p>
        </w:tc>
        <w:tc>
          <w:tcPr>
            <w:tcW w:type="dxa" w:w="425"/>
          </w:tcPr>
          <w:p w14:paraId="A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543"/>
          </w:tcPr>
          <w:p w14:paraId="A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643"/>
          </w:tcPr>
          <w:p w14:paraId="A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657"/>
          </w:tcPr>
          <w:p w14:paraId="A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276"/>
          </w:tcPr>
          <w:p w14:paraId="A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</w:tcPr>
          <w:p w14:paraId="A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4"/>
            <w:gridSpan w:val="2"/>
          </w:tcPr>
          <w:p w14:paraId="A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3"/>
          </w:tcPr>
          <w:p w14:paraId="A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A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bookmarkEnd w:id="2"/>
          </w:p>
        </w:tc>
      </w:tr>
    </w:tbl>
    <w:p w14:paraId="AF000000">
      <w:pPr>
        <w:sectPr>
          <w:pgSz w:h="11906" w:orient="landscape" w:w="16838"/>
          <w:pgMar w:bottom="851" w:footer="709" w:gutter="0" w:header="709" w:left="1134" w:right="1134" w:top="1134"/>
        </w:sectPr>
      </w:pPr>
    </w:p>
    <w:p w14:paraId="B0000000">
      <w:pPr>
        <w:ind/>
        <w:jc w:val="center"/>
        <w:rPr>
          <w:rFonts w:ascii="Times New Roman" w:hAnsi="Times New Roman"/>
          <w:sz w:val="24"/>
        </w:rPr>
      </w:pPr>
    </w:p>
    <w:p w14:paraId="B1000000">
      <w:pPr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34"/>
        <w:gridCol w:w="959"/>
        <w:gridCol w:w="469"/>
        <w:gridCol w:w="459"/>
        <w:gridCol w:w="539"/>
        <w:gridCol w:w="550"/>
        <w:gridCol w:w="709"/>
        <w:gridCol w:w="709"/>
        <w:gridCol w:w="709"/>
        <w:gridCol w:w="425"/>
        <w:gridCol w:w="477"/>
        <w:gridCol w:w="657"/>
        <w:gridCol w:w="1276"/>
        <w:gridCol w:w="1842"/>
        <w:gridCol w:w="1714"/>
        <w:gridCol w:w="1263"/>
        <w:gridCol w:w="1418"/>
      </w:tblGrid>
      <w:tr>
        <w:tc>
          <w:tcPr>
            <w:tcW w:type="dxa" w:w="14709"/>
            <w:gridSpan w:val="17"/>
          </w:tcPr>
          <w:p w14:paraId="B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с. Каменное</w:t>
            </w:r>
          </w:p>
        </w:tc>
      </w:tr>
      <w:tr>
        <w:tc>
          <w:tcPr>
            <w:tcW w:type="dxa" w:w="534"/>
          </w:tcPr>
          <w:p w14:paraId="B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59"/>
          </w:tcPr>
          <w:p w14:paraId="B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Лесная</w:t>
            </w:r>
          </w:p>
        </w:tc>
        <w:tc>
          <w:tcPr>
            <w:tcW w:type="dxa" w:w="469"/>
          </w:tcPr>
          <w:p w14:paraId="B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9"/>
          </w:tcPr>
          <w:p w14:paraId="B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39"/>
          </w:tcPr>
          <w:p w14:paraId="B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50"/>
          </w:tcPr>
          <w:p w14:paraId="B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09"/>
          </w:tcPr>
          <w:p w14:paraId="B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type="dxa" w:w="709"/>
          </w:tcPr>
          <w:p w14:paraId="B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type="dxa" w:w="709"/>
          </w:tcPr>
          <w:p w14:paraId="B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425"/>
          </w:tcPr>
          <w:p w14:paraId="B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77"/>
          </w:tcPr>
          <w:p w14:paraId="B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57"/>
          </w:tcPr>
          <w:p w14:paraId="B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</w:tcPr>
          <w:p w14:paraId="B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№ 97 от 20.06.2018</w:t>
            </w:r>
          </w:p>
        </w:tc>
        <w:tc>
          <w:tcPr>
            <w:tcW w:type="dxa" w:w="1842"/>
          </w:tcPr>
          <w:p w14:paraId="C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 от 25.07.2018</w:t>
            </w:r>
          </w:p>
        </w:tc>
        <w:tc>
          <w:tcPr>
            <w:tcW w:type="dxa" w:w="1714"/>
          </w:tcPr>
          <w:p w14:paraId="C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63"/>
          </w:tcPr>
          <w:p w14:paraId="C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расселен</w:t>
            </w:r>
          </w:p>
        </w:tc>
        <w:tc>
          <w:tcPr>
            <w:tcW w:type="dxa" w:w="1418"/>
          </w:tcPr>
          <w:p w14:paraId="C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C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59"/>
          </w:tcPr>
          <w:p w14:paraId="C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Центральная</w:t>
            </w:r>
          </w:p>
        </w:tc>
        <w:tc>
          <w:tcPr>
            <w:tcW w:type="dxa" w:w="469"/>
          </w:tcPr>
          <w:p w14:paraId="C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459"/>
          </w:tcPr>
          <w:p w14:paraId="C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39"/>
          </w:tcPr>
          <w:p w14:paraId="C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50"/>
          </w:tcPr>
          <w:p w14:paraId="C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09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type="dxa" w:w="709"/>
          </w:tcPr>
          <w:p w14:paraId="C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48,4</w:t>
            </w:r>
          </w:p>
        </w:tc>
        <w:tc>
          <w:tcPr>
            <w:tcW w:type="dxa" w:w="709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48,4</w:t>
            </w:r>
          </w:p>
        </w:tc>
        <w:tc>
          <w:tcPr>
            <w:tcW w:type="dxa" w:w="425"/>
          </w:tcPr>
          <w:p w14:paraId="C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77"/>
          </w:tcPr>
          <w:p w14:paraId="C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57"/>
          </w:tcPr>
          <w:p w14:paraId="C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76"/>
          </w:tcPr>
          <w:p w14:paraId="D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№ 39 от 10.05.2023</w:t>
            </w:r>
          </w:p>
        </w:tc>
        <w:tc>
          <w:tcPr>
            <w:tcW w:type="dxa" w:w="1842"/>
          </w:tcPr>
          <w:p w14:paraId="D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1 от 05.05.2023</w:t>
            </w:r>
          </w:p>
        </w:tc>
        <w:tc>
          <w:tcPr>
            <w:tcW w:type="dxa" w:w="1714"/>
          </w:tcPr>
          <w:p w14:paraId="D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263"/>
          </w:tcPr>
          <w:p w14:paraId="D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Частично расселен</w:t>
            </w:r>
          </w:p>
          <w:p w14:paraId="D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1/1</w:t>
            </w:r>
          </w:p>
        </w:tc>
        <w:tc>
          <w:tcPr>
            <w:tcW w:type="dxa" w:w="1418"/>
          </w:tcPr>
          <w:p w14:paraId="D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D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9"/>
          </w:tcPr>
          <w:p w14:paraId="D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469"/>
          </w:tcPr>
          <w:p w14:paraId="D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9"/>
          </w:tcPr>
          <w:p w14:paraId="D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539"/>
          </w:tcPr>
          <w:p w14:paraId="D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550"/>
          </w:tcPr>
          <w:p w14:paraId="D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709"/>
          </w:tcPr>
          <w:p w14:paraId="D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270,8</w:t>
            </w:r>
          </w:p>
        </w:tc>
        <w:tc>
          <w:tcPr>
            <w:tcW w:type="dxa" w:w="709"/>
          </w:tcPr>
          <w:p w14:paraId="D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222,4</w:t>
            </w:r>
          </w:p>
        </w:tc>
        <w:tc>
          <w:tcPr>
            <w:tcW w:type="dxa" w:w="709"/>
          </w:tcPr>
          <w:p w14:paraId="D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48,4</w:t>
            </w:r>
          </w:p>
        </w:tc>
        <w:tc>
          <w:tcPr>
            <w:tcW w:type="dxa" w:w="425"/>
          </w:tcPr>
          <w:p w14:paraId="D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477"/>
          </w:tcPr>
          <w:p w14:paraId="E0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657"/>
          </w:tcPr>
          <w:p w14:paraId="E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276"/>
          </w:tcPr>
          <w:p w14:paraId="E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</w:tcPr>
          <w:p w14:paraId="E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4"/>
          </w:tcPr>
          <w:p w14:paraId="E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3"/>
          </w:tcPr>
          <w:p w14:paraId="E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E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</w:tcPr>
          <w:p w14:paraId="E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9"/>
          </w:tcPr>
          <w:p w14:paraId="E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по с.п. Каменное</w:t>
            </w:r>
          </w:p>
        </w:tc>
        <w:tc>
          <w:tcPr>
            <w:tcW w:type="dxa" w:w="469"/>
          </w:tcPr>
          <w:p w14:paraId="E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9"/>
          </w:tcPr>
          <w:p w14:paraId="EA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11</w:t>
            </w:r>
          </w:p>
        </w:tc>
        <w:tc>
          <w:tcPr>
            <w:tcW w:type="dxa" w:w="539"/>
          </w:tcPr>
          <w:p w14:paraId="EB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550"/>
          </w:tcPr>
          <w:p w14:paraId="EC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</w:t>
            </w:r>
          </w:p>
        </w:tc>
        <w:tc>
          <w:tcPr>
            <w:tcW w:type="dxa" w:w="709"/>
          </w:tcPr>
          <w:p w14:paraId="ED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655,2</w:t>
            </w:r>
          </w:p>
        </w:tc>
        <w:tc>
          <w:tcPr>
            <w:tcW w:type="dxa" w:w="709"/>
          </w:tcPr>
          <w:p w14:paraId="EE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606,8</w:t>
            </w:r>
          </w:p>
        </w:tc>
        <w:tc>
          <w:tcPr>
            <w:tcW w:type="dxa" w:w="709"/>
          </w:tcPr>
          <w:p w14:paraId="EF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48,4</w:t>
            </w:r>
          </w:p>
        </w:tc>
        <w:tc>
          <w:tcPr>
            <w:tcW w:type="dxa" w:w="425"/>
          </w:tcPr>
          <w:p w14:paraId="F0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4</w:t>
            </w:r>
          </w:p>
        </w:tc>
        <w:tc>
          <w:tcPr>
            <w:tcW w:type="dxa" w:w="477"/>
          </w:tcPr>
          <w:p w14:paraId="F1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1</w:t>
            </w:r>
          </w:p>
        </w:tc>
        <w:tc>
          <w:tcPr>
            <w:tcW w:type="dxa" w:w="657"/>
          </w:tcPr>
          <w:p w14:paraId="F2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</w:t>
            </w:r>
          </w:p>
        </w:tc>
        <w:tc>
          <w:tcPr>
            <w:tcW w:type="dxa" w:w="1276"/>
          </w:tcPr>
          <w:p w14:paraId="F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</w:tcPr>
          <w:p w14:paraId="F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4"/>
          </w:tcPr>
          <w:p w14:paraId="F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3"/>
          </w:tcPr>
          <w:p w14:paraId="F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F8000000">
      <w:pPr>
        <w:ind/>
        <w:jc w:val="center"/>
        <w:rPr>
          <w:rFonts w:ascii="Times New Roman" w:hAnsi="Times New Roman"/>
          <w:sz w:val="20"/>
        </w:rPr>
      </w:pPr>
    </w:p>
    <w:sectPr>
      <w:pgSz w:h="11906" w:orient="landscape" w:w="16838"/>
      <w:pgMar w:bottom="851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"/>
    <w:basedOn w:val="Style_3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footer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yperlink"/>
    <w:basedOn w:val="Style_11"/>
    <w:link w:val="Style_15_ch"/>
    <w:rPr>
      <w:color w:themeColor="hyperlink" w:val="0000FF"/>
      <w:u w:val="single"/>
    </w:rPr>
  </w:style>
  <w:style w:styleId="Style_15_ch" w:type="character">
    <w:name w:val="Hyperlink"/>
    <w:basedOn w:val="Style_11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Unresolved Mention"/>
    <w:basedOn w:val="Style_11"/>
    <w:link w:val="Style_19_ch"/>
    <w:rPr>
      <w:color w:val="605E5C"/>
      <w:shd w:fill="E1DFDD" w:val="clear"/>
    </w:rPr>
  </w:style>
  <w:style w:styleId="Style_19_ch" w:type="character">
    <w:name w:val="Unresolved Mention"/>
    <w:basedOn w:val="Style_11_ch"/>
    <w:link w:val="Style_19"/>
    <w:rPr>
      <w:color w:val="605E5C"/>
      <w:shd w:fill="E1DFDD" w:val="clear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2025-05-29T05:29:00Z</dcterms:modified>
</cp:coreProperties>
</file>