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0" w:rsidRDefault="00FE5350">
      <w:pPr>
        <w:spacing w:line="360" w:lineRule="auto"/>
        <w:rPr>
          <w:rFonts w:ascii="FreeSetCTT" w:hAnsi="FreeSetCTT"/>
          <w:sz w:val="20"/>
        </w:rPr>
      </w:pPr>
    </w:p>
    <w:p w:rsidR="00FE5350" w:rsidRDefault="00BA6D7D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inline distT="0" distB="0" distL="0" distR="0">
            <wp:extent cx="694690" cy="868680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ook w:val="0000"/>
      </w:tblPr>
      <w:tblGrid>
        <w:gridCol w:w="336"/>
        <w:gridCol w:w="611"/>
        <w:gridCol w:w="336"/>
        <w:gridCol w:w="1483"/>
        <w:gridCol w:w="348"/>
        <w:gridCol w:w="270"/>
        <w:gridCol w:w="267"/>
        <w:gridCol w:w="3686"/>
        <w:gridCol w:w="446"/>
        <w:gridCol w:w="1895"/>
      </w:tblGrid>
      <w:tr w:rsidR="00FE5350">
        <w:trPr>
          <w:trHeight w:val="1588"/>
        </w:trPr>
        <w:tc>
          <w:tcPr>
            <w:tcW w:w="9840" w:type="dxa"/>
            <w:gridSpan w:val="10"/>
          </w:tcPr>
          <w:p w:rsidR="00FE5350" w:rsidRDefault="00FE5350">
            <w:pPr>
              <w:spacing w:line="360" w:lineRule="auto"/>
              <w:rPr>
                <w:rFonts w:ascii="Georgia" w:hAnsi="Georgia"/>
                <w:b/>
              </w:rPr>
            </w:pPr>
          </w:p>
          <w:p w:rsidR="00FE5350" w:rsidRDefault="00FE5350">
            <w:pPr>
              <w:spacing w:line="360" w:lineRule="auto"/>
              <w:jc w:val="center"/>
              <w:rPr>
                <w:rFonts w:ascii="Georgia" w:hAnsi="Georgia"/>
                <w:sz w:val="12"/>
              </w:rPr>
            </w:pP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 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 КАМЕННОЕ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Ханты-Мансийского автономного округа – Югры</w:t>
            </w:r>
          </w:p>
          <w:p w:rsidR="00FE5350" w:rsidRDefault="00BA6D7D">
            <w:pPr>
              <w:pStyle w:val="2"/>
              <w:spacing w:line="360" w:lineRule="auto"/>
            </w:pPr>
            <w:r>
              <w:t>ПОСТАНОВЛЕНИЕ</w:t>
            </w:r>
          </w:p>
          <w:p w:rsidR="00FE5350" w:rsidRDefault="00FE5350"/>
        </w:tc>
      </w:tr>
      <w:tr w:rsidR="00FE5350">
        <w:trPr>
          <w:trHeight w:val="454"/>
        </w:trPr>
        <w:tc>
          <w:tcPr>
            <w:tcW w:w="236" w:type="dxa"/>
          </w:tcPr>
          <w:p w:rsidR="00FE5350" w:rsidRDefault="00BA6D7D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7E00A7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36" w:type="dxa"/>
          </w:tcPr>
          <w:p w:rsidR="00FE5350" w:rsidRDefault="00BA6D7D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  <w:jc w:val="center"/>
            </w:pPr>
            <w:r>
              <w:t>декабря</w:t>
            </w:r>
          </w:p>
        </w:tc>
        <w:tc>
          <w:tcPr>
            <w:tcW w:w="348" w:type="dxa"/>
          </w:tcPr>
          <w:p w:rsidR="00FE5350" w:rsidRDefault="00BA6D7D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BA6D7D">
            <w:pPr>
              <w:spacing w:line="360" w:lineRule="auto"/>
            </w:pPr>
            <w:r>
              <w:t>19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BA6D7D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</w:tcPr>
          <w:p w:rsidR="00FE5350" w:rsidRDefault="00FE5350">
            <w:pPr>
              <w:spacing w:line="360" w:lineRule="auto"/>
            </w:pPr>
          </w:p>
        </w:tc>
        <w:tc>
          <w:tcPr>
            <w:tcW w:w="446" w:type="dxa"/>
          </w:tcPr>
          <w:p w:rsidR="00FE5350" w:rsidRDefault="00BA6D7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</w:pPr>
            <w:r>
              <w:t xml:space="preserve">    </w:t>
            </w:r>
            <w:r w:rsidR="008A6D0E">
              <w:t>159</w:t>
            </w:r>
            <w:r>
              <w:t xml:space="preserve">  </w:t>
            </w:r>
          </w:p>
        </w:tc>
      </w:tr>
    </w:tbl>
    <w:p w:rsidR="00FE5350" w:rsidRDefault="00BA6D7D">
      <w:pPr>
        <w:spacing w:line="360" w:lineRule="auto"/>
        <w:ind w:firstLine="708"/>
      </w:pPr>
      <w:r>
        <w:t>с. Каменное</w:t>
      </w:r>
    </w:p>
    <w:p w:rsidR="00FE5350" w:rsidRDefault="00FE5350"/>
    <w:p w:rsidR="004130C4" w:rsidRPr="004130C4" w:rsidRDefault="004130C4" w:rsidP="004130C4">
      <w:pPr>
        <w:rPr>
          <w:color w:val="000000" w:themeColor="text1"/>
          <w:szCs w:val="24"/>
        </w:rPr>
      </w:pPr>
      <w:r w:rsidRPr="004130C4">
        <w:rPr>
          <w:color w:val="000000" w:themeColor="text1"/>
          <w:szCs w:val="24"/>
        </w:rPr>
        <w:t xml:space="preserve">О порядке формирования перечня </w:t>
      </w:r>
    </w:p>
    <w:p w:rsidR="00EE5CE9" w:rsidRPr="004130C4" w:rsidRDefault="004130C4" w:rsidP="004130C4">
      <w:pPr>
        <w:rPr>
          <w:color w:val="000000" w:themeColor="text1"/>
          <w:szCs w:val="24"/>
        </w:rPr>
      </w:pPr>
      <w:r w:rsidRPr="004130C4">
        <w:rPr>
          <w:color w:val="000000" w:themeColor="text1"/>
          <w:szCs w:val="24"/>
        </w:rPr>
        <w:t>налоговых расходов</w:t>
      </w:r>
    </w:p>
    <w:p w:rsidR="00EE5CE9" w:rsidRPr="004130C4" w:rsidRDefault="004130C4" w:rsidP="004130C4">
      <w:pPr>
        <w:rPr>
          <w:color w:val="000000" w:themeColor="text1"/>
          <w:szCs w:val="24"/>
        </w:rPr>
      </w:pPr>
      <w:r w:rsidRPr="004130C4">
        <w:rPr>
          <w:color w:val="000000" w:themeColor="text1"/>
          <w:szCs w:val="24"/>
        </w:rPr>
        <w:t xml:space="preserve">муниципального  образования </w:t>
      </w:r>
    </w:p>
    <w:p w:rsidR="004130C4" w:rsidRPr="004130C4" w:rsidRDefault="004130C4" w:rsidP="004130C4">
      <w:pPr>
        <w:rPr>
          <w:color w:val="000000" w:themeColor="text1"/>
          <w:szCs w:val="24"/>
        </w:rPr>
      </w:pPr>
      <w:r w:rsidRPr="004130C4">
        <w:rPr>
          <w:color w:val="000000" w:themeColor="text1"/>
          <w:szCs w:val="24"/>
        </w:rPr>
        <w:t xml:space="preserve">сельское поселение Каменное </w:t>
      </w:r>
    </w:p>
    <w:p w:rsidR="00EE5CE9" w:rsidRPr="00721065" w:rsidRDefault="00EE5CE9" w:rsidP="00EE5CE9">
      <w:pPr>
        <w:jc w:val="center"/>
        <w:rPr>
          <w:color w:val="000000" w:themeColor="text1"/>
          <w:szCs w:val="24"/>
        </w:rPr>
      </w:pPr>
    </w:p>
    <w:p w:rsidR="00EE5CE9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В соответствии с </w:t>
      </w:r>
      <w:hyperlink r:id="rId8" w:history="1">
        <w:r w:rsidRPr="00721065">
          <w:rPr>
            <w:color w:val="000000" w:themeColor="text1"/>
            <w:szCs w:val="24"/>
          </w:rPr>
          <w:t>пунктом 1 статьи 174.3</w:t>
        </w:r>
      </w:hyperlink>
      <w:r w:rsidRPr="00721065">
        <w:rPr>
          <w:color w:val="000000" w:themeColor="text1"/>
          <w:szCs w:val="24"/>
        </w:rPr>
        <w:t xml:space="preserve"> Бюджетного кодекса Российской Федерации, </w:t>
      </w:r>
      <w:hyperlink r:id="rId9" w:history="1">
        <w:r w:rsidRPr="00721065">
          <w:rPr>
            <w:color w:val="000000" w:themeColor="text1"/>
            <w:szCs w:val="24"/>
          </w:rPr>
          <w:t>постановлением</w:t>
        </w:r>
      </w:hyperlink>
      <w:r w:rsidRPr="00721065">
        <w:rPr>
          <w:color w:val="000000" w:themeColor="text1"/>
          <w:szCs w:val="24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образований",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1. Утвердить прилагаемый </w:t>
      </w:r>
      <w:hyperlink w:anchor="P27" w:history="1">
        <w:r w:rsidRPr="00721065">
          <w:rPr>
            <w:color w:val="000000" w:themeColor="text1"/>
            <w:szCs w:val="24"/>
          </w:rPr>
          <w:t>Порядок</w:t>
        </w:r>
      </w:hyperlink>
      <w:r w:rsidRPr="00721065">
        <w:rPr>
          <w:color w:val="000000" w:themeColor="text1"/>
          <w:szCs w:val="24"/>
        </w:rPr>
        <w:t xml:space="preserve"> формирования перечня налоговых расходов </w:t>
      </w:r>
      <w:r>
        <w:rPr>
          <w:color w:val="000000" w:themeColor="text1"/>
          <w:szCs w:val="24"/>
        </w:rPr>
        <w:t xml:space="preserve">  в муниципальном образовании </w:t>
      </w:r>
      <w:r w:rsidR="004130C4">
        <w:rPr>
          <w:color w:val="000000" w:themeColor="text1"/>
          <w:szCs w:val="24"/>
        </w:rPr>
        <w:t xml:space="preserve">сельское поселение Каменное </w:t>
      </w:r>
      <w:r>
        <w:rPr>
          <w:color w:val="000000" w:themeColor="text1"/>
          <w:szCs w:val="24"/>
        </w:rPr>
        <w:t>.</w:t>
      </w:r>
    </w:p>
    <w:p w:rsidR="004130C4" w:rsidRDefault="004130C4" w:rsidP="00EE5CE9">
      <w:pPr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Обнародовать </w:t>
      </w:r>
      <w:r w:rsidR="00EE5CE9" w:rsidRPr="00721065">
        <w:rPr>
          <w:color w:val="000000" w:themeColor="text1"/>
          <w:szCs w:val="24"/>
        </w:rPr>
        <w:t xml:space="preserve"> настоящее постановление и разместить на официальном сайте </w:t>
      </w:r>
      <w:r>
        <w:rPr>
          <w:color w:val="000000" w:themeColor="text1"/>
          <w:szCs w:val="24"/>
        </w:rPr>
        <w:t>сельского поселения Каменное.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3. Настоящее постановление вступает в силу после его официального опубликования (обнародования), но не ранее 1 января 2020 года.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4. Контроль за выполнением постановления возложить на </w:t>
      </w:r>
      <w:r w:rsidR="004130C4">
        <w:rPr>
          <w:color w:val="000000" w:themeColor="text1"/>
          <w:szCs w:val="24"/>
        </w:rPr>
        <w:t>главного бухгалтера Егорову И.В.</w:t>
      </w: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4130C4">
      <w:pPr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Глава </w:t>
      </w:r>
      <w:r w:rsidR="004130C4">
        <w:rPr>
          <w:color w:val="000000" w:themeColor="text1"/>
          <w:szCs w:val="24"/>
        </w:rPr>
        <w:t xml:space="preserve">сельского поселения Каменное                                                Ю.П.Шпирналь </w:t>
      </w:r>
    </w:p>
    <w:p w:rsidR="00EE5CE9" w:rsidRDefault="00EE5CE9" w:rsidP="00EE5CE9">
      <w:pPr>
        <w:jc w:val="right"/>
        <w:rPr>
          <w:color w:val="000000" w:themeColor="text1"/>
          <w:szCs w:val="24"/>
        </w:rPr>
      </w:pPr>
    </w:p>
    <w:p w:rsidR="00EE5CE9" w:rsidRDefault="00EE5CE9" w:rsidP="00EE5CE9">
      <w:pPr>
        <w:jc w:val="right"/>
        <w:rPr>
          <w:color w:val="000000" w:themeColor="text1"/>
          <w:szCs w:val="24"/>
        </w:rPr>
      </w:pPr>
    </w:p>
    <w:p w:rsidR="00EE5CE9" w:rsidRDefault="00EE5CE9" w:rsidP="00EE5CE9">
      <w:pPr>
        <w:jc w:val="right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right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4130C4" w:rsidRDefault="004130C4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right"/>
        <w:outlineLvl w:val="0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lastRenderedPageBreak/>
        <w:t>Приложение</w:t>
      </w:r>
    </w:p>
    <w:p w:rsidR="00EE5CE9" w:rsidRPr="00721065" w:rsidRDefault="00EE5CE9" w:rsidP="00EE5CE9">
      <w:pPr>
        <w:jc w:val="right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к постановлению</w:t>
      </w:r>
    </w:p>
    <w:p w:rsidR="00EE5CE9" w:rsidRPr="00721065" w:rsidRDefault="00EE5CE9" w:rsidP="00EE5CE9">
      <w:pPr>
        <w:jc w:val="right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администрации </w:t>
      </w:r>
      <w:r w:rsidR="004130C4">
        <w:rPr>
          <w:color w:val="000000" w:themeColor="text1"/>
          <w:szCs w:val="24"/>
        </w:rPr>
        <w:t xml:space="preserve"> </w:t>
      </w:r>
      <w:r w:rsidRPr="00721065">
        <w:rPr>
          <w:color w:val="000000" w:themeColor="text1"/>
          <w:szCs w:val="24"/>
        </w:rPr>
        <w:t xml:space="preserve">от </w:t>
      </w:r>
      <w:r w:rsidR="008A6D0E">
        <w:rPr>
          <w:color w:val="000000" w:themeColor="text1"/>
          <w:szCs w:val="24"/>
        </w:rPr>
        <w:t xml:space="preserve">18декабря 2019 года № 159               </w:t>
      </w:r>
      <w:r w:rsidRPr="00721065">
        <w:rPr>
          <w:color w:val="000000" w:themeColor="text1"/>
          <w:szCs w:val="24"/>
        </w:rPr>
        <w:t xml:space="preserve"> </w:t>
      </w: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center"/>
        <w:rPr>
          <w:color w:val="000000" w:themeColor="text1"/>
          <w:szCs w:val="24"/>
        </w:rPr>
      </w:pPr>
      <w:bookmarkStart w:id="0" w:name="P27"/>
      <w:bookmarkEnd w:id="0"/>
      <w:r w:rsidRPr="00721065">
        <w:rPr>
          <w:b/>
          <w:color w:val="000000" w:themeColor="text1"/>
          <w:szCs w:val="24"/>
        </w:rPr>
        <w:t>ПОРЯДОК</w:t>
      </w:r>
    </w:p>
    <w:p w:rsidR="00EE5CE9" w:rsidRPr="00721065" w:rsidRDefault="00EE5CE9" w:rsidP="00EE5CE9">
      <w:pPr>
        <w:jc w:val="center"/>
        <w:rPr>
          <w:color w:val="000000" w:themeColor="text1"/>
          <w:szCs w:val="24"/>
        </w:rPr>
      </w:pPr>
      <w:r w:rsidRPr="00721065">
        <w:rPr>
          <w:b/>
          <w:color w:val="000000" w:themeColor="text1"/>
          <w:szCs w:val="24"/>
        </w:rPr>
        <w:t xml:space="preserve">ФОРМИРОВАНИЯ ПЕРЕЧНЯ НАЛОГОВЫХ РАСХОДОВ </w:t>
      </w:r>
      <w:r>
        <w:rPr>
          <w:b/>
          <w:color w:val="000000" w:themeColor="text1"/>
          <w:szCs w:val="24"/>
        </w:rPr>
        <w:t xml:space="preserve"> </w:t>
      </w: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1. Порядок формирования перечня налоговых расходов </w:t>
      </w:r>
      <w:r>
        <w:rPr>
          <w:color w:val="000000" w:themeColor="text1"/>
          <w:szCs w:val="24"/>
        </w:rPr>
        <w:t xml:space="preserve">муниципального  образования </w:t>
      </w:r>
      <w:r w:rsidRPr="00721065">
        <w:rPr>
          <w:color w:val="000000" w:themeColor="text1"/>
          <w:szCs w:val="24"/>
        </w:rPr>
        <w:t xml:space="preserve">(далее также - Порядок, район) разработан на основании общих </w:t>
      </w:r>
      <w:hyperlink r:id="rId10" w:history="1">
        <w:r w:rsidRPr="00721065">
          <w:rPr>
            <w:color w:val="000000" w:themeColor="text1"/>
            <w:szCs w:val="24"/>
          </w:rPr>
          <w:t>требований</w:t>
        </w:r>
      </w:hyperlink>
      <w:r w:rsidRPr="00721065">
        <w:rPr>
          <w:color w:val="000000" w:themeColor="text1"/>
          <w:szCs w:val="24"/>
        </w:rPr>
        <w:t xml:space="preserve">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N 796, и определяет правила формирования перечня налоговых расходов </w:t>
      </w:r>
      <w:r>
        <w:rPr>
          <w:color w:val="000000" w:themeColor="text1"/>
          <w:szCs w:val="24"/>
        </w:rPr>
        <w:t xml:space="preserve">сельского поселения Каменное </w:t>
      </w:r>
      <w:r w:rsidRPr="00721065">
        <w:rPr>
          <w:color w:val="000000" w:themeColor="text1"/>
          <w:szCs w:val="24"/>
        </w:rPr>
        <w:t xml:space="preserve"> (далее - перечень налоговых расходов).</w:t>
      </w:r>
    </w:p>
    <w:p w:rsidR="00EE5CE9" w:rsidRPr="00721065" w:rsidRDefault="00EE5CE9" w:rsidP="00EE5CE9">
      <w:pPr>
        <w:rPr>
          <w:color w:val="000000" w:themeColor="text1"/>
          <w:szCs w:val="24"/>
        </w:rPr>
      </w:pP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1. В Порядке применяются следующие понятия и термины: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налоговые расходы сельского поселения Каменное </w:t>
      </w:r>
      <w:r w:rsidRPr="00721065">
        <w:rPr>
          <w:color w:val="000000" w:themeColor="text1"/>
          <w:szCs w:val="24"/>
        </w:rPr>
        <w:t xml:space="preserve"> выпадающие доходы бюджета</w:t>
      </w:r>
      <w:r>
        <w:rPr>
          <w:color w:val="000000" w:themeColor="text1"/>
          <w:szCs w:val="24"/>
        </w:rPr>
        <w:t xml:space="preserve"> сельского поселения Каменное </w:t>
      </w:r>
      <w:r w:rsidRPr="00721065">
        <w:rPr>
          <w:color w:val="000000" w:themeColor="text1"/>
          <w:szCs w:val="24"/>
        </w:rPr>
        <w:t xml:space="preserve"> 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программи (или) целями социально-экономической политики </w:t>
      </w:r>
      <w:r>
        <w:rPr>
          <w:color w:val="000000" w:themeColor="text1"/>
          <w:szCs w:val="24"/>
        </w:rPr>
        <w:t xml:space="preserve">сельского поселения Каменное </w:t>
      </w:r>
      <w:r w:rsidRPr="00721065">
        <w:rPr>
          <w:color w:val="000000" w:themeColor="text1"/>
          <w:szCs w:val="24"/>
        </w:rPr>
        <w:t xml:space="preserve"> не относящимися к муниципальным программам;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куратор налогового расхода - отраслевые (функциональные) органы администрации</w:t>
      </w:r>
      <w:r>
        <w:rPr>
          <w:color w:val="000000" w:themeColor="text1"/>
          <w:szCs w:val="24"/>
        </w:rPr>
        <w:t xml:space="preserve">  сельского поселения Каменное </w:t>
      </w:r>
      <w:r w:rsidRPr="00721065">
        <w:rPr>
          <w:color w:val="000000" w:themeColor="text1"/>
          <w:szCs w:val="24"/>
        </w:rPr>
        <w:t xml:space="preserve"> , ответственные в соответствии с полномочиями, установленными нормативными правовыми актами</w:t>
      </w:r>
      <w:r>
        <w:rPr>
          <w:color w:val="000000" w:themeColor="text1"/>
          <w:szCs w:val="24"/>
        </w:rPr>
        <w:t xml:space="preserve"> сельского поселения Каменное </w:t>
      </w:r>
      <w:r w:rsidRPr="00721065">
        <w:rPr>
          <w:color w:val="000000" w:themeColor="text1"/>
          <w:szCs w:val="24"/>
        </w:rPr>
        <w:t xml:space="preserve"> , за достижение соответствующих налоговому расходу целей муниципальной программы и (или) целей социально-экономической политики</w:t>
      </w:r>
      <w:r w:rsidRPr="00EE5CE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сельского поселения Каменное </w:t>
      </w:r>
      <w:r w:rsidRPr="0072106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r w:rsidRPr="00721065">
        <w:rPr>
          <w:color w:val="000000" w:themeColor="text1"/>
          <w:szCs w:val="24"/>
        </w:rPr>
        <w:t>, не относящихся к муниципальным программам</w:t>
      </w:r>
      <w:r>
        <w:rPr>
          <w:color w:val="000000" w:themeColor="text1"/>
          <w:szCs w:val="24"/>
        </w:rPr>
        <w:t xml:space="preserve"> </w:t>
      </w:r>
      <w:r w:rsidRPr="00721065">
        <w:rPr>
          <w:color w:val="000000" w:themeColor="text1"/>
          <w:szCs w:val="24"/>
        </w:rPr>
        <w:t>;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перечень налоговых расходов </w:t>
      </w:r>
      <w:r>
        <w:rPr>
          <w:color w:val="000000" w:themeColor="text1"/>
          <w:szCs w:val="24"/>
        </w:rPr>
        <w:t xml:space="preserve"> </w:t>
      </w:r>
      <w:r w:rsidRPr="00721065">
        <w:rPr>
          <w:color w:val="000000" w:themeColor="text1"/>
          <w:szCs w:val="24"/>
        </w:rPr>
        <w:t xml:space="preserve"> документ, содержащий сведения о распределении налоговых расходов </w:t>
      </w:r>
      <w:r>
        <w:rPr>
          <w:color w:val="000000" w:themeColor="text1"/>
          <w:szCs w:val="24"/>
        </w:rPr>
        <w:t xml:space="preserve">сельского поселения Каменное </w:t>
      </w:r>
      <w:r w:rsidRPr="00721065">
        <w:rPr>
          <w:color w:val="000000" w:themeColor="text1"/>
          <w:szCs w:val="24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социально-экономической политики</w:t>
      </w:r>
      <w:r>
        <w:rPr>
          <w:color w:val="000000" w:themeColor="text1"/>
          <w:szCs w:val="24"/>
        </w:rPr>
        <w:t xml:space="preserve"> сельского поселения Каменное </w:t>
      </w:r>
      <w:r w:rsidRPr="00721065">
        <w:rPr>
          <w:color w:val="000000" w:themeColor="text1"/>
          <w:szCs w:val="24"/>
        </w:rPr>
        <w:t xml:space="preserve"> , не относящимися к муниципальным программам, а также о кураторах налоговых расходов.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3. Проект перечня налоговых расходов формирует </w:t>
      </w:r>
      <w:r>
        <w:rPr>
          <w:color w:val="000000" w:themeColor="text1"/>
          <w:szCs w:val="24"/>
        </w:rPr>
        <w:t xml:space="preserve">бухгалтерия  </w:t>
      </w:r>
      <w:r w:rsidRPr="00721065">
        <w:rPr>
          <w:color w:val="000000" w:themeColor="text1"/>
          <w:szCs w:val="24"/>
        </w:rPr>
        <w:t xml:space="preserve">ежегодно до 1 августа текущего финансового года по форме согласно </w:t>
      </w:r>
      <w:hyperlink w:anchor="P50" w:history="1">
        <w:r w:rsidRPr="00721065">
          <w:rPr>
            <w:color w:val="000000" w:themeColor="text1"/>
            <w:szCs w:val="24"/>
          </w:rPr>
          <w:t>таблице</w:t>
        </w:r>
      </w:hyperlink>
      <w:r w:rsidRPr="00721065">
        <w:rPr>
          <w:color w:val="000000" w:themeColor="text1"/>
          <w:szCs w:val="24"/>
        </w:rPr>
        <w:t xml:space="preserve"> и направляет на согласование ответственным исполнителям муниципальных программ, которых предлагает определить в качестве кураторов налоговых расходов (далее также - ответственные исполнители).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bookmarkStart w:id="1" w:name="P39"/>
      <w:bookmarkEnd w:id="1"/>
      <w:r w:rsidRPr="00721065">
        <w:rPr>
          <w:color w:val="000000" w:themeColor="text1"/>
          <w:szCs w:val="24"/>
        </w:rPr>
        <w:t>4.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</w:t>
      </w:r>
      <w:r>
        <w:rPr>
          <w:color w:val="000000" w:themeColor="text1"/>
          <w:szCs w:val="24"/>
        </w:rPr>
        <w:t xml:space="preserve">алоговых расходов администрации </w:t>
      </w:r>
      <w:r w:rsidRPr="00721065">
        <w:rPr>
          <w:color w:val="000000" w:themeColor="text1"/>
          <w:szCs w:val="24"/>
        </w:rPr>
        <w:t>в соответствии с целями муниципальных программ администрации, структурных элементов муниципальных программ администрации и (или) целями социально-экономической политики администрации</w:t>
      </w:r>
      <w:r>
        <w:rPr>
          <w:color w:val="000000" w:themeColor="text1"/>
          <w:szCs w:val="24"/>
        </w:rPr>
        <w:t>,</w:t>
      </w:r>
      <w:r w:rsidRPr="00721065">
        <w:rPr>
          <w:color w:val="000000" w:themeColor="text1"/>
          <w:szCs w:val="24"/>
        </w:rPr>
        <w:t xml:space="preserve"> не относящимися к муниципальным программам администрации, и определения кураторов налоговых расходов.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Замечания и предложения по уточнению проекта перечня налоговых расходов направляются в комитет по финансам.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39" w:history="1">
        <w:r w:rsidRPr="00721065">
          <w:rPr>
            <w:color w:val="000000" w:themeColor="text1"/>
            <w:szCs w:val="24"/>
          </w:rPr>
          <w:t>абзаце первом</w:t>
        </w:r>
      </w:hyperlink>
      <w:r w:rsidRPr="00721065">
        <w:rPr>
          <w:color w:val="000000" w:themeColor="text1"/>
          <w:szCs w:val="24"/>
        </w:rPr>
        <w:t xml:space="preserve"> настоящего пункта, в </w:t>
      </w:r>
      <w:r>
        <w:rPr>
          <w:color w:val="000000" w:themeColor="text1"/>
          <w:szCs w:val="24"/>
        </w:rPr>
        <w:t xml:space="preserve">бухгалтерию </w:t>
      </w:r>
      <w:r w:rsidRPr="00721065">
        <w:rPr>
          <w:color w:val="000000" w:themeColor="text1"/>
          <w:szCs w:val="24"/>
        </w:rPr>
        <w:t>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lastRenderedPageBreak/>
        <w:t xml:space="preserve">В случае, если замечания и предложения не направлены в </w:t>
      </w:r>
      <w:r>
        <w:rPr>
          <w:color w:val="000000" w:themeColor="text1"/>
          <w:szCs w:val="24"/>
        </w:rPr>
        <w:t xml:space="preserve">бухгалтерию </w:t>
      </w:r>
      <w:r w:rsidRPr="00721065">
        <w:rPr>
          <w:color w:val="000000" w:themeColor="text1"/>
          <w:szCs w:val="24"/>
        </w:rPr>
        <w:t xml:space="preserve">в течение срока, указанного в </w:t>
      </w:r>
      <w:hyperlink w:anchor="P39" w:history="1">
        <w:r w:rsidRPr="00721065">
          <w:rPr>
            <w:color w:val="000000" w:themeColor="text1"/>
            <w:szCs w:val="24"/>
          </w:rPr>
          <w:t>абзаце первом</w:t>
        </w:r>
      </w:hyperlink>
      <w:r w:rsidRPr="00721065">
        <w:rPr>
          <w:color w:val="000000" w:themeColor="text1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</w:t>
      </w:r>
      <w:r w:rsidRPr="00EE5CE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сельского поселения Каменное </w:t>
      </w:r>
      <w:r w:rsidRPr="00721065">
        <w:rPr>
          <w:color w:val="000000" w:themeColor="text1"/>
          <w:szCs w:val="24"/>
        </w:rPr>
        <w:t xml:space="preserve"> 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5. Перечень налоговых расходов утверждается приказом до 1 декабря текущего финансового года и размещается на о</w:t>
      </w:r>
      <w:r>
        <w:rPr>
          <w:color w:val="000000" w:themeColor="text1"/>
          <w:szCs w:val="24"/>
        </w:rPr>
        <w:t xml:space="preserve">фициальном сайте администрации сельского поселения Каменное </w:t>
      </w:r>
      <w:r w:rsidRPr="00721065">
        <w:rPr>
          <w:color w:val="000000" w:themeColor="text1"/>
          <w:szCs w:val="24"/>
        </w:rPr>
        <w:t xml:space="preserve"> в разделе "Бюджет и финансы" в течение 3-х рабочих дней после утверждения.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bookmarkStart w:id="2" w:name="P45"/>
      <w:bookmarkEnd w:id="2"/>
      <w:r w:rsidRPr="00721065">
        <w:rPr>
          <w:color w:val="000000" w:themeColor="text1"/>
          <w:szCs w:val="24"/>
        </w:rPr>
        <w:t>6. В случае внесения в текущем финансовом году изменений в перечень муниципальных программ</w:t>
      </w:r>
      <w:r>
        <w:rPr>
          <w:color w:val="000000" w:themeColor="text1"/>
          <w:szCs w:val="24"/>
        </w:rPr>
        <w:t xml:space="preserve"> сельского поселения Каменное </w:t>
      </w:r>
      <w:r w:rsidRPr="00721065">
        <w:rPr>
          <w:color w:val="000000" w:themeColor="text1"/>
          <w:szCs w:val="24"/>
        </w:rPr>
        <w:t xml:space="preserve"> , структурные элементы муниципальных программ 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</w:t>
      </w:r>
      <w:r>
        <w:rPr>
          <w:color w:val="000000" w:themeColor="text1"/>
          <w:szCs w:val="24"/>
        </w:rPr>
        <w:t xml:space="preserve"> сельского поселения Каменное </w:t>
      </w:r>
      <w:r w:rsidRPr="00721065">
        <w:rPr>
          <w:color w:val="000000" w:themeColor="text1"/>
          <w:szCs w:val="24"/>
        </w:rPr>
        <w:t xml:space="preserve"> кураторы налоговых расходов не позднее 5 рабочих дней со дня внесения указанных изменений направляют в </w:t>
      </w:r>
      <w:r>
        <w:rPr>
          <w:color w:val="000000" w:themeColor="text1"/>
          <w:szCs w:val="24"/>
        </w:rPr>
        <w:t xml:space="preserve">бухгалтерию </w:t>
      </w:r>
      <w:r w:rsidRPr="00721065">
        <w:rPr>
          <w:color w:val="000000" w:themeColor="text1"/>
          <w:szCs w:val="24"/>
        </w:rPr>
        <w:t>соответствующую информацию для уточнения перечня налоговых расходов</w:t>
      </w:r>
      <w:r>
        <w:rPr>
          <w:color w:val="000000" w:themeColor="text1"/>
          <w:szCs w:val="24"/>
        </w:rPr>
        <w:t xml:space="preserve">- сельского поселения Каменное </w:t>
      </w:r>
      <w:r w:rsidRPr="00721065">
        <w:rPr>
          <w:color w:val="000000" w:themeColor="text1"/>
          <w:szCs w:val="24"/>
        </w:rPr>
        <w:t xml:space="preserve"> .</w:t>
      </w:r>
    </w:p>
    <w:p w:rsidR="00EE5CE9" w:rsidRPr="00721065" w:rsidRDefault="00EE5CE9" w:rsidP="00EE5CE9">
      <w:pPr>
        <w:ind w:firstLine="540"/>
        <w:jc w:val="both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 xml:space="preserve">7. Изменения в перечень налоговых расходов вносятся в течение 30 рабочих дней с даты получения от кураторов налоговых расходов сведений, указанных в </w:t>
      </w:r>
      <w:hyperlink w:anchor="P45" w:history="1">
        <w:r w:rsidRPr="00721065">
          <w:rPr>
            <w:color w:val="000000" w:themeColor="text1"/>
            <w:szCs w:val="24"/>
          </w:rPr>
          <w:t>пункте 6</w:t>
        </w:r>
      </w:hyperlink>
      <w:r w:rsidRPr="00721065">
        <w:rPr>
          <w:color w:val="000000" w:themeColor="text1"/>
          <w:szCs w:val="24"/>
        </w:rPr>
        <w:t xml:space="preserve"> Порядка.</w:t>
      </w:r>
    </w:p>
    <w:p w:rsidR="00EE5CE9" w:rsidRPr="00721065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  <w:sectPr w:rsidR="00EE5CE9" w:rsidSect="00EE5CE9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Pr="00721065" w:rsidRDefault="00EE5CE9" w:rsidP="00EE5CE9">
      <w:pPr>
        <w:jc w:val="center"/>
        <w:rPr>
          <w:color w:val="000000" w:themeColor="text1"/>
          <w:szCs w:val="24"/>
        </w:rPr>
      </w:pPr>
      <w:r w:rsidRPr="00721065">
        <w:rPr>
          <w:color w:val="000000" w:themeColor="text1"/>
          <w:szCs w:val="24"/>
        </w:rPr>
        <w:t>Перечень</w:t>
      </w:r>
      <w:r w:rsidRPr="00EE5CE9">
        <w:rPr>
          <w:color w:val="000000" w:themeColor="text1"/>
          <w:szCs w:val="24"/>
        </w:rPr>
        <w:t xml:space="preserve"> </w:t>
      </w:r>
      <w:r w:rsidRPr="00721065">
        <w:rPr>
          <w:color w:val="000000" w:themeColor="text1"/>
          <w:szCs w:val="24"/>
        </w:rPr>
        <w:t xml:space="preserve">налоговых расходов </w:t>
      </w:r>
      <w:r>
        <w:rPr>
          <w:color w:val="000000" w:themeColor="text1"/>
          <w:szCs w:val="24"/>
        </w:rPr>
        <w:t xml:space="preserve">муниципального  образования </w:t>
      </w:r>
      <w:r w:rsidRPr="00721065">
        <w:rPr>
          <w:color w:val="000000" w:themeColor="text1"/>
          <w:szCs w:val="24"/>
        </w:rPr>
        <w:t>на ________ год</w:t>
      </w:r>
    </w:p>
    <w:p w:rsidR="00EE5CE9" w:rsidRPr="00721065" w:rsidRDefault="00EE5CE9" w:rsidP="00EE5CE9">
      <w:pPr>
        <w:jc w:val="center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p w:rsidR="00EE5CE9" w:rsidRDefault="00EE5CE9" w:rsidP="00EE5CE9">
      <w:pPr>
        <w:jc w:val="both"/>
        <w:rPr>
          <w:color w:val="000000" w:themeColor="text1"/>
          <w:szCs w:val="24"/>
        </w:rPr>
      </w:pPr>
    </w:p>
    <w:tbl>
      <w:tblPr>
        <w:tblpPr w:leftFromText="180" w:rightFromText="180" w:horzAnchor="margin" w:tblpXSpec="center" w:tblpY="825"/>
        <w:tblW w:w="16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1757"/>
        <w:gridCol w:w="2154"/>
        <w:gridCol w:w="1985"/>
        <w:gridCol w:w="2551"/>
        <w:gridCol w:w="2092"/>
        <w:gridCol w:w="1928"/>
        <w:gridCol w:w="2098"/>
        <w:gridCol w:w="1531"/>
      </w:tblGrid>
      <w:tr w:rsidR="00EE5CE9" w:rsidRPr="000158F8" w:rsidTr="00EE5CE9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Наименование налога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 xml:space="preserve">Реквизиты решения </w:t>
            </w:r>
            <w:r>
              <w:rPr>
                <w:color w:val="000000" w:themeColor="text1"/>
                <w:sz w:val="16"/>
                <w:szCs w:val="16"/>
              </w:rPr>
              <w:t>Совета депутатов сельского поселения Каменное</w:t>
            </w:r>
            <w:r w:rsidRPr="000158F8">
              <w:rPr>
                <w:color w:val="000000" w:themeColor="text1"/>
                <w:sz w:val="16"/>
                <w:szCs w:val="16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Наименование муниципальной программы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сельского поселения Каменное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721065">
              <w:rPr>
                <w:color w:val="000000" w:themeColor="text1"/>
                <w:szCs w:val="24"/>
              </w:rPr>
              <w:t xml:space="preserve"> </w:t>
            </w:r>
            <w:r w:rsidRPr="000158F8">
              <w:rPr>
                <w:color w:val="000000" w:themeColor="text1"/>
                <w:sz w:val="16"/>
                <w:szCs w:val="16"/>
              </w:rPr>
              <w:t>, наименования нормативных правовых актов, определяющих цели социально-экономической политики, не относящихся к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муниципальным программам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сельского поселения Каменное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721065">
              <w:rPr>
                <w:color w:val="000000" w:themeColor="text1"/>
                <w:szCs w:val="24"/>
              </w:rPr>
              <w:t xml:space="preserve"> 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0158F8">
              <w:rPr>
                <w:color w:val="000000" w:themeColor="text1"/>
                <w:sz w:val="16"/>
                <w:szCs w:val="16"/>
              </w:rPr>
              <w:t>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4130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Наименование структурного элемента муниципальной программы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сельского поселения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Каменное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721065">
              <w:rPr>
                <w:color w:val="000000" w:themeColor="text1"/>
                <w:szCs w:val="24"/>
              </w:rPr>
              <w:t xml:space="preserve"> 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158F8">
              <w:rPr>
                <w:color w:val="000000" w:themeColor="text1"/>
                <w:sz w:val="16"/>
                <w:szCs w:val="16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4130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сельского поселения Каменное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721065">
              <w:rPr>
                <w:color w:val="000000" w:themeColor="text1"/>
                <w:szCs w:val="24"/>
              </w:rPr>
              <w:t xml:space="preserve"> </w:t>
            </w:r>
            <w:r w:rsidRPr="000158F8">
              <w:rPr>
                <w:color w:val="000000" w:themeColor="text1"/>
                <w:sz w:val="16"/>
                <w:szCs w:val="16"/>
              </w:rPr>
              <w:t>, не относящихся к муниципальным программам администрации</w:t>
            </w:r>
            <w:r w:rsidR="004130C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4130C4">
              <w:rPr>
                <w:color w:val="000000" w:themeColor="text1"/>
                <w:sz w:val="16"/>
                <w:szCs w:val="16"/>
              </w:rPr>
              <w:t>сельского поселения Каменное</w:t>
            </w:r>
            <w:r w:rsidR="004130C4">
              <w:rPr>
                <w:color w:val="000000" w:themeColor="text1"/>
                <w:szCs w:val="24"/>
              </w:rPr>
              <w:t xml:space="preserve"> </w:t>
            </w:r>
            <w:r w:rsidR="004130C4" w:rsidRPr="00721065">
              <w:rPr>
                <w:color w:val="000000" w:themeColor="text1"/>
                <w:szCs w:val="24"/>
              </w:rPr>
              <w:t xml:space="preserve"> </w:t>
            </w:r>
            <w:r w:rsidRPr="000158F8">
              <w:rPr>
                <w:color w:val="000000" w:themeColor="text1"/>
                <w:sz w:val="16"/>
                <w:szCs w:val="16"/>
              </w:rPr>
              <w:t>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E5CE9" w:rsidRPr="000158F8" w:rsidRDefault="00EE5CE9" w:rsidP="00EE5C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Куратор налогового расхода</w:t>
            </w:r>
          </w:p>
        </w:tc>
      </w:tr>
    </w:tbl>
    <w:p w:rsidR="00EE5CE9" w:rsidRPr="000158F8" w:rsidRDefault="00EE5CE9" w:rsidP="00EE5CE9">
      <w:pPr>
        <w:jc w:val="both"/>
        <w:rPr>
          <w:color w:val="000000" w:themeColor="text1"/>
          <w:sz w:val="16"/>
          <w:szCs w:val="16"/>
        </w:rPr>
      </w:pPr>
    </w:p>
    <w:p w:rsidR="00EE5CE9" w:rsidRDefault="00EE5CE9">
      <w:pPr>
        <w:jc w:val="right"/>
        <w:sectPr w:rsidR="00EE5CE9" w:rsidSect="00EE5CE9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FE5350" w:rsidRDefault="00FE5350">
      <w:pPr>
        <w:jc w:val="right"/>
      </w:pPr>
    </w:p>
    <w:sectPr w:rsidR="00FE5350" w:rsidSect="00FE53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A8" w:rsidRDefault="006A69A8" w:rsidP="00EE5CE9">
      <w:r>
        <w:separator/>
      </w:r>
    </w:p>
  </w:endnote>
  <w:endnote w:type="continuationSeparator" w:id="1">
    <w:p w:rsidR="006A69A8" w:rsidRDefault="006A69A8" w:rsidP="00E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A8" w:rsidRDefault="006A69A8" w:rsidP="00EE5CE9">
      <w:r>
        <w:separator/>
      </w:r>
    </w:p>
  </w:footnote>
  <w:footnote w:type="continuationSeparator" w:id="1">
    <w:p w:rsidR="006A69A8" w:rsidRDefault="006A69A8" w:rsidP="00EE5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A5A"/>
    <w:multiLevelType w:val="multilevel"/>
    <w:tmpl w:val="77800A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1F135811"/>
    <w:multiLevelType w:val="multilevel"/>
    <w:tmpl w:val="751E82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20F80"/>
    <w:multiLevelType w:val="multilevel"/>
    <w:tmpl w:val="87880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609A4A65"/>
    <w:multiLevelType w:val="multilevel"/>
    <w:tmpl w:val="85B27A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B9F7412"/>
    <w:multiLevelType w:val="multilevel"/>
    <w:tmpl w:val="517A43EC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decimal"/>
      <w:lvlText w:val="%2."/>
      <w:lvlJc w:val="left"/>
      <w:pPr>
        <w:ind w:left="2580" w:hanging="360"/>
      </w:pPr>
    </w:lvl>
    <w:lvl w:ilvl="2">
      <w:start w:val="1"/>
      <w:numFmt w:val="decimal"/>
      <w:lvlText w:val="%3."/>
      <w:lvlJc w:val="lef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decimal"/>
      <w:lvlText w:val="%5."/>
      <w:lvlJc w:val="left"/>
      <w:pPr>
        <w:ind w:left="4740" w:hanging="360"/>
      </w:pPr>
    </w:lvl>
    <w:lvl w:ilvl="5">
      <w:start w:val="1"/>
      <w:numFmt w:val="decimal"/>
      <w:lvlText w:val="%6."/>
      <w:lvlJc w:val="lef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decimal"/>
      <w:lvlText w:val="%8."/>
      <w:lvlJc w:val="left"/>
      <w:pPr>
        <w:ind w:left="6900" w:hanging="360"/>
      </w:pPr>
    </w:lvl>
    <w:lvl w:ilvl="8">
      <w:start w:val="1"/>
      <w:numFmt w:val="decimal"/>
      <w:lvlText w:val="%9."/>
      <w:lvlJc w:val="left"/>
      <w:pPr>
        <w:ind w:left="7620" w:hanging="180"/>
      </w:pPr>
    </w:lvl>
  </w:abstractNum>
  <w:abstractNum w:abstractNumId="5">
    <w:nsid w:val="7517450B"/>
    <w:multiLevelType w:val="multilevel"/>
    <w:tmpl w:val="D3366286"/>
    <w:lvl w:ilvl="0">
      <w:start w:val="1"/>
      <w:numFmt w:val="decimal"/>
      <w:lvlText w:val="%1."/>
      <w:lvlJc w:val="left"/>
      <w:pPr>
        <w:ind w:left="2216" w:hanging="136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F24B8"/>
    <w:multiLevelType w:val="multilevel"/>
    <w:tmpl w:val="CC8E072A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FC922EF"/>
    <w:multiLevelType w:val="multilevel"/>
    <w:tmpl w:val="DC88C6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36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2651" w:hanging="72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3731" w:hanging="108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4811" w:hanging="144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350"/>
    <w:rsid w:val="000C3A15"/>
    <w:rsid w:val="001C14F3"/>
    <w:rsid w:val="00213423"/>
    <w:rsid w:val="004130C4"/>
    <w:rsid w:val="00455FDC"/>
    <w:rsid w:val="0068278F"/>
    <w:rsid w:val="006A69A8"/>
    <w:rsid w:val="007E00A7"/>
    <w:rsid w:val="008A2B27"/>
    <w:rsid w:val="008A6D0E"/>
    <w:rsid w:val="009825D5"/>
    <w:rsid w:val="00B517C3"/>
    <w:rsid w:val="00BA6D7D"/>
    <w:rsid w:val="00EE5CE9"/>
    <w:rsid w:val="00F02314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350"/>
    <w:rPr>
      <w:sz w:val="24"/>
    </w:rPr>
  </w:style>
  <w:style w:type="paragraph" w:styleId="2">
    <w:name w:val="heading 2"/>
    <w:rsid w:val="00FE5350"/>
    <w:pPr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FE5350"/>
    <w:pPr>
      <w:spacing w:after="120"/>
    </w:pPr>
    <w:rPr>
      <w:sz w:val="24"/>
    </w:rPr>
  </w:style>
  <w:style w:type="paragraph" w:styleId="a4">
    <w:name w:val="List Paragraph"/>
    <w:rsid w:val="00FE5350"/>
    <w:pPr>
      <w:ind w:left="720"/>
    </w:pPr>
    <w:rPr>
      <w:sz w:val="24"/>
    </w:rPr>
  </w:style>
  <w:style w:type="paragraph" w:styleId="a5">
    <w:name w:val="Body Text First Indent"/>
    <w:rsid w:val="00FE5350"/>
    <w:pPr>
      <w:spacing w:after="120"/>
      <w:ind w:firstLine="21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55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E5C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5CE9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EE5C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5C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9519D0B2E619E4AFAC8AB58D04844188D421088E6DE2D2971AE4E32FEF0DB1F4E9AA676832B8C6DE1D64A42233E5C00D0A078B1E1Q657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F9519D0B2E619E4AFAC8AB58D04844188C431389EEDE2D2971AE4E32FEF0DB1F4E9AA371852C8730BBC64E0B74354007CFBF7BAFE26E3CQ052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9519D0B2E619E4AFAC8AB58D04844188C431389EEDE2D2971AE4E32FEF0DB0D4EC2AF7383328638AE901F4EQ25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№144 от 03.12.2019 (изменение в составе Координационного совета ) (копия 1).docx</vt:lpstr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№144 от 03.12.2019 (изменение в составе Координационного совета ) (копия 1).docx</dc:title>
  <dc:creator>Администрация</dc:creator>
  <cp:lastModifiedBy>Администрация</cp:lastModifiedBy>
  <cp:revision>2</cp:revision>
  <dcterms:created xsi:type="dcterms:W3CDTF">2019-12-18T05:58:00Z</dcterms:created>
  <dcterms:modified xsi:type="dcterms:W3CDTF">2019-12-18T05:58:00Z</dcterms:modified>
</cp:coreProperties>
</file>